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E1" w:rsidRDefault="002B3DB8">
      <w:pPr>
        <w:spacing w:before="73" w:line="224" w:lineRule="auto"/>
        <w:ind w:left="5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pacing w:val="-13"/>
          <w:sz w:val="36"/>
          <w:szCs w:val="36"/>
        </w:rPr>
        <w:t>附件</w:t>
      </w:r>
      <w:r>
        <w:rPr>
          <w:rFonts w:ascii="Times New Roman" w:eastAsia="仿宋_GB2312" w:hAnsi="Times New Roman" w:cs="Times New Roman"/>
          <w:b/>
          <w:bCs/>
          <w:spacing w:val="-13"/>
          <w:sz w:val="36"/>
          <w:szCs w:val="36"/>
        </w:rPr>
        <w:t>6</w:t>
      </w:r>
    </w:p>
    <w:p w:rsidR="009550E1" w:rsidRDefault="002B3DB8">
      <w:pPr>
        <w:spacing w:before="86" w:line="218" w:lineRule="auto"/>
        <w:jc w:val="center"/>
        <w:rPr>
          <w:rFonts w:ascii="Times New Roman" w:eastAsia="仿宋_GB2312" w:hAnsi="Times New Roman" w:cs="Times New Roman"/>
          <w:sz w:val="41"/>
          <w:szCs w:val="41"/>
        </w:rPr>
      </w:pPr>
      <w:r>
        <w:rPr>
          <w:rFonts w:ascii="Times New Roman" w:eastAsia="仿宋_GB2312" w:hAnsi="Times New Roman" w:cs="Times New Roman"/>
          <w:b/>
          <w:bCs/>
          <w:spacing w:val="-8"/>
          <w:sz w:val="41"/>
          <w:szCs w:val="41"/>
        </w:rPr>
        <w:t>机器设备评估结果公示表</w:t>
      </w:r>
    </w:p>
    <w:p w:rsidR="009550E1" w:rsidRDefault="009550E1">
      <w:pPr>
        <w:spacing w:before="226" w:line="222" w:lineRule="auto"/>
        <w:rPr>
          <w:rFonts w:ascii="Times New Roman" w:eastAsia="仿宋_GB2312" w:hAnsi="Times New Roman" w:cs="Times New Roman"/>
          <w:b/>
          <w:bCs/>
          <w:spacing w:val="-8"/>
          <w:sz w:val="23"/>
          <w:szCs w:val="23"/>
        </w:rPr>
      </w:pPr>
      <w:r w:rsidRPr="009550E1">
        <w:rPr>
          <w:rFonts w:ascii="Times New Roman" w:eastAsia="仿宋_GB2312" w:hAnsi="Times New Roman" w:cs="Times New Roman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5pt;margin-top:11.25pt;width:78.5pt;height:15.05pt;z-index:251659264" o:gfxdata="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EQFq2AAAAAkBAAAPAAAAAAAAAAEAIAAAACIAAABkcnMvZG93bnJldi54bWxQ&#10;SwECFAAUAAAACACHTuJAILX/Eb4BAAB/AwAADgAAAAAAAAABACAAAAAnAQAAZHJzL2Uyb0RvYy54&#10;bWxQSwUGAAAAAAYABgBZAQAAVwUAAAAA&#10;" filled="f" stroked="f">
            <v:textbox inset="0,0,0,0">
              <w:txbxContent>
                <w:p w:rsidR="009550E1" w:rsidRDefault="002B3DB8">
                  <w:pPr>
                    <w:spacing w:before="19" w:line="219" w:lineRule="auto"/>
                    <w:ind w:left="20"/>
                    <w:rPr>
                      <w:rFonts w:ascii="仿宋" w:eastAsia="仿宋" w:hAnsi="仿宋" w:cs="仿宋"/>
                      <w:b/>
                      <w:bCs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pacing w:val="-2"/>
                    </w:rPr>
                    <w:t>单位：人民币元</w:t>
                  </w:r>
                </w:p>
              </w:txbxContent>
            </v:textbox>
          </v:shape>
        </w:pict>
      </w:r>
      <w:r w:rsidR="002B3DB8">
        <w:rPr>
          <w:rFonts w:ascii="Times New Roman" w:eastAsia="仿宋_GB2312" w:hAnsi="Times New Roman" w:cs="Times New Roman"/>
          <w:b/>
          <w:bCs/>
          <w:spacing w:val="-8"/>
          <w:sz w:val="23"/>
          <w:szCs w:val="23"/>
        </w:rPr>
        <w:t>资产占有单位名称</w:t>
      </w:r>
      <w:r w:rsidR="002B3DB8">
        <w:rPr>
          <w:rFonts w:ascii="Times New Roman" w:eastAsia="仿宋_GB2312" w:hAnsi="Times New Roman" w:cs="Times New Roman" w:hint="eastAsia"/>
          <w:b/>
          <w:bCs/>
          <w:spacing w:val="-8"/>
          <w:sz w:val="23"/>
          <w:szCs w:val="23"/>
        </w:rPr>
        <w:t>：内蒙古大兴安岭森林调查规划院</w:t>
      </w:r>
    </w:p>
    <w:p w:rsidR="009550E1" w:rsidRDefault="009550E1">
      <w:pPr>
        <w:spacing w:line="70" w:lineRule="exact"/>
        <w:rPr>
          <w:rFonts w:ascii="Times New Roman" w:eastAsia="仿宋_GB2312" w:hAnsi="Times New Roman" w:cs="Times New Roman"/>
        </w:rPr>
      </w:pPr>
    </w:p>
    <w:tbl>
      <w:tblPr>
        <w:tblStyle w:val="TableNormal"/>
        <w:tblW w:w="9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9"/>
        <w:gridCol w:w="490"/>
        <w:gridCol w:w="1322"/>
        <w:gridCol w:w="1322"/>
        <w:gridCol w:w="1322"/>
        <w:gridCol w:w="1322"/>
        <w:gridCol w:w="1323"/>
        <w:gridCol w:w="1323"/>
      </w:tblGrid>
      <w:tr w:rsidR="009550E1">
        <w:trPr>
          <w:trHeight w:val="613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:rsidR="009550E1" w:rsidRDefault="009550E1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</w:p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3"/>
                <w:szCs w:val="23"/>
              </w:rPr>
              <w:t>设备类型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center"/>
          </w:tcPr>
          <w:p w:rsidR="009550E1" w:rsidRDefault="009550E1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</w:p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3"/>
                <w:szCs w:val="23"/>
              </w:rPr>
              <w:t>数量</w:t>
            </w:r>
          </w:p>
        </w:tc>
        <w:tc>
          <w:tcPr>
            <w:tcW w:w="2644" w:type="dxa"/>
            <w:gridSpan w:val="2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3"/>
                <w:szCs w:val="23"/>
              </w:rPr>
              <w:t>账面价值</w:t>
            </w:r>
          </w:p>
        </w:tc>
        <w:tc>
          <w:tcPr>
            <w:tcW w:w="2644" w:type="dxa"/>
            <w:gridSpan w:val="2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3"/>
                <w:szCs w:val="23"/>
              </w:rPr>
              <w:t>调整后账面价值</w:t>
            </w:r>
          </w:p>
        </w:tc>
        <w:tc>
          <w:tcPr>
            <w:tcW w:w="2646" w:type="dxa"/>
            <w:gridSpan w:val="2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3"/>
                <w:szCs w:val="23"/>
              </w:rPr>
              <w:t>评估价值</w:t>
            </w:r>
          </w:p>
        </w:tc>
      </w:tr>
      <w:tr w:rsidR="009550E1">
        <w:trPr>
          <w:trHeight w:val="568"/>
        </w:trPr>
        <w:tc>
          <w:tcPr>
            <w:tcW w:w="1159" w:type="dxa"/>
            <w:vMerge/>
            <w:tcBorders>
              <w:top w:val="nil"/>
            </w:tcBorders>
            <w:vAlign w:val="center"/>
          </w:tcPr>
          <w:p w:rsidR="009550E1" w:rsidRDefault="009550E1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vAlign w:val="center"/>
          </w:tcPr>
          <w:p w:rsidR="009550E1" w:rsidRDefault="009550E1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3"/>
                <w:szCs w:val="23"/>
              </w:rPr>
              <w:t>原值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3"/>
                <w:szCs w:val="23"/>
              </w:rPr>
              <w:t>净值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3"/>
                <w:szCs w:val="23"/>
              </w:rPr>
              <w:t>原值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3"/>
                <w:szCs w:val="23"/>
              </w:rPr>
              <w:t>净值</w:t>
            </w: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3"/>
                <w:szCs w:val="23"/>
              </w:rPr>
              <w:t>原值</w:t>
            </w: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3"/>
                <w:szCs w:val="23"/>
              </w:rPr>
              <w:t>净值</w:t>
            </w:r>
          </w:p>
        </w:tc>
      </w:tr>
      <w:tr w:rsidR="009550E1">
        <w:trPr>
          <w:trHeight w:val="747"/>
        </w:trPr>
        <w:tc>
          <w:tcPr>
            <w:tcW w:w="1159" w:type="dxa"/>
            <w:vAlign w:val="center"/>
          </w:tcPr>
          <w:p w:rsidR="009550E1" w:rsidRDefault="002B3DB8">
            <w:pPr>
              <w:spacing w:before="261" w:line="219" w:lineRule="auto"/>
              <w:ind w:left="4"/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3"/>
                <w:szCs w:val="23"/>
              </w:rPr>
              <w:t>机器设备</w:t>
            </w:r>
          </w:p>
        </w:tc>
        <w:tc>
          <w:tcPr>
            <w:tcW w:w="490" w:type="dxa"/>
            <w:vAlign w:val="center"/>
          </w:tcPr>
          <w:p w:rsidR="009550E1" w:rsidRDefault="009550E1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9550E1">
        <w:trPr>
          <w:trHeight w:val="758"/>
        </w:trPr>
        <w:tc>
          <w:tcPr>
            <w:tcW w:w="1159" w:type="dxa"/>
            <w:vAlign w:val="center"/>
          </w:tcPr>
          <w:p w:rsidR="009550E1" w:rsidRDefault="002B3DB8">
            <w:pPr>
              <w:spacing w:before="273" w:line="219" w:lineRule="auto"/>
              <w:ind w:left="8"/>
              <w:jc w:val="center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3"/>
                <w:szCs w:val="23"/>
              </w:rPr>
              <w:t>车辆</w:t>
            </w:r>
          </w:p>
        </w:tc>
        <w:tc>
          <w:tcPr>
            <w:tcW w:w="490" w:type="dxa"/>
            <w:vAlign w:val="center"/>
          </w:tcPr>
          <w:p w:rsidR="009550E1" w:rsidRDefault="002B3DB8">
            <w:pPr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845,921.70 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0.00 </w:t>
            </w: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48,800.00 </w:t>
            </w: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48,800.00 </w:t>
            </w:r>
          </w:p>
        </w:tc>
      </w:tr>
      <w:tr w:rsidR="009550E1">
        <w:trPr>
          <w:trHeight w:val="758"/>
        </w:trPr>
        <w:tc>
          <w:tcPr>
            <w:tcW w:w="1159" w:type="dxa"/>
            <w:vAlign w:val="center"/>
          </w:tcPr>
          <w:p w:rsidR="009550E1" w:rsidRDefault="002B3DB8">
            <w:pPr>
              <w:spacing w:before="273" w:line="219" w:lineRule="auto"/>
              <w:ind w:left="8"/>
              <w:jc w:val="center"/>
              <w:rPr>
                <w:rFonts w:ascii="Times New Roman" w:eastAsia="仿宋_GB2312" w:hAnsi="Times New Roman" w:cs="Times New Roman"/>
                <w:spacing w:val="-6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23"/>
                <w:szCs w:val="23"/>
              </w:rPr>
              <w:t>电子设备</w:t>
            </w:r>
          </w:p>
        </w:tc>
        <w:tc>
          <w:tcPr>
            <w:tcW w:w="490" w:type="dxa"/>
            <w:vAlign w:val="center"/>
          </w:tcPr>
          <w:p w:rsidR="009550E1" w:rsidRDefault="002B3DB8">
            <w:pPr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533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2,917,424.98 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12,497.94 </w:t>
            </w: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16,595.00 </w:t>
            </w: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/>
              </w:rPr>
              <w:t xml:space="preserve">16,595.00 </w:t>
            </w:r>
          </w:p>
        </w:tc>
      </w:tr>
      <w:tr w:rsidR="009550E1">
        <w:trPr>
          <w:trHeight w:val="753"/>
        </w:trPr>
        <w:tc>
          <w:tcPr>
            <w:tcW w:w="1159" w:type="dxa"/>
          </w:tcPr>
          <w:p w:rsidR="009550E1" w:rsidRDefault="002B3DB8">
            <w:pPr>
              <w:spacing w:before="269" w:line="221" w:lineRule="auto"/>
              <w:ind w:left="465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490" w:type="dxa"/>
            <w:vAlign w:val="center"/>
          </w:tcPr>
          <w:p w:rsidR="009550E1" w:rsidRDefault="002B3DB8">
            <w:pPr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541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/>
              </w:rPr>
              <w:t xml:space="preserve"> 3,763,346.68 </w:t>
            </w:r>
          </w:p>
        </w:tc>
        <w:tc>
          <w:tcPr>
            <w:tcW w:w="1322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/>
              </w:rPr>
              <w:t xml:space="preserve"> 12,497.94 </w:t>
            </w: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9550E1" w:rsidRDefault="009550E1">
            <w:pPr>
              <w:jc w:val="righ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/>
              </w:rPr>
              <w:t xml:space="preserve"> 65,395.00 </w:t>
            </w:r>
          </w:p>
        </w:tc>
        <w:tc>
          <w:tcPr>
            <w:tcW w:w="1323" w:type="dxa"/>
            <w:vAlign w:val="center"/>
          </w:tcPr>
          <w:p w:rsidR="009550E1" w:rsidRDefault="002B3DB8">
            <w:pPr>
              <w:jc w:val="righ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/>
              </w:rPr>
              <w:t xml:space="preserve"> 65,395.00 </w:t>
            </w:r>
          </w:p>
        </w:tc>
      </w:tr>
    </w:tbl>
    <w:p w:rsidR="009550E1" w:rsidRDefault="009550E1">
      <w:pPr>
        <w:rPr>
          <w:rFonts w:ascii="Times New Roman" w:eastAsia="仿宋_GB2312" w:hAnsi="Times New Roman" w:cs="Times New Roman"/>
        </w:rPr>
      </w:pPr>
    </w:p>
    <w:p w:rsidR="009550E1" w:rsidRDefault="009550E1">
      <w:pPr>
        <w:spacing w:line="82" w:lineRule="exact"/>
        <w:rPr>
          <w:rFonts w:ascii="Times New Roman" w:eastAsia="仿宋_GB2312" w:hAnsi="Times New Roman" w:cs="Times New Roman"/>
        </w:rPr>
      </w:pPr>
    </w:p>
    <w:tbl>
      <w:tblPr>
        <w:tblStyle w:val="TableNormal"/>
        <w:tblW w:w="953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879"/>
        <w:gridCol w:w="3660"/>
      </w:tblGrid>
      <w:tr w:rsidR="009550E1">
        <w:trPr>
          <w:trHeight w:val="568"/>
        </w:trPr>
        <w:tc>
          <w:tcPr>
            <w:tcW w:w="5879" w:type="dxa"/>
            <w:vAlign w:val="center"/>
          </w:tcPr>
          <w:p w:rsidR="009550E1" w:rsidRDefault="002B3DB8">
            <w:pPr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评估机构：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内蒙古鱼得水资产评估有限公司</w:t>
            </w:r>
          </w:p>
        </w:tc>
        <w:tc>
          <w:tcPr>
            <w:tcW w:w="3660" w:type="dxa"/>
            <w:vAlign w:val="center"/>
          </w:tcPr>
          <w:p w:rsidR="009550E1" w:rsidRDefault="002B3DB8">
            <w:pPr>
              <w:jc w:val="both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注册资产评估师：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王占国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pacing w:val="-8"/>
              </w:rPr>
              <w:t>马飞</w:t>
            </w:r>
          </w:p>
        </w:tc>
      </w:tr>
      <w:tr w:rsidR="009550E1">
        <w:trPr>
          <w:trHeight w:val="864"/>
        </w:trPr>
        <w:tc>
          <w:tcPr>
            <w:tcW w:w="5879" w:type="dxa"/>
            <w:vAlign w:val="center"/>
          </w:tcPr>
          <w:p w:rsidR="009550E1" w:rsidRDefault="002B3DB8">
            <w:pPr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资产占有单位资产管理部门电话：</w:t>
            </w:r>
            <w:r w:rsidR="000C2C5B">
              <w:rPr>
                <w:rFonts w:ascii="Times New Roman" w:eastAsia="仿宋_GB2312" w:hAnsi="Times New Roman" w:cs="Times New Roman" w:hint="eastAsia"/>
                <w:spacing w:val="-8"/>
              </w:rPr>
              <w:t>13088539129</w:t>
            </w:r>
          </w:p>
        </w:tc>
        <w:tc>
          <w:tcPr>
            <w:tcW w:w="3660" w:type="dxa"/>
            <w:vAlign w:val="center"/>
          </w:tcPr>
          <w:p w:rsidR="009550E1" w:rsidRDefault="002B3DB8">
            <w:pPr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0C2C5B">
              <w:rPr>
                <w:rFonts w:ascii="Times New Roman" w:eastAsia="仿宋_GB2312" w:hAnsi="Times New Roman" w:cs="Times New Roman" w:hint="eastAsia"/>
                <w:spacing w:val="-5"/>
              </w:rPr>
              <w:t>李金城</w:t>
            </w:r>
          </w:p>
        </w:tc>
      </w:tr>
      <w:tr w:rsidR="009550E1">
        <w:trPr>
          <w:trHeight w:val="850"/>
        </w:trPr>
        <w:tc>
          <w:tcPr>
            <w:tcW w:w="5879" w:type="dxa"/>
            <w:vAlign w:val="center"/>
          </w:tcPr>
          <w:p w:rsidR="009550E1" w:rsidRDefault="002B3DB8">
            <w:pPr>
              <w:spacing w:before="59" w:line="222" w:lineRule="auto"/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工会电话：</w:t>
            </w:r>
            <w:r w:rsidR="000C2C5B">
              <w:rPr>
                <w:rFonts w:ascii="Times New Roman" w:eastAsia="仿宋_GB2312" w:hAnsi="Times New Roman" w:cs="Times New Roman" w:hint="eastAsia"/>
                <w:spacing w:val="-8"/>
              </w:rPr>
              <w:t>15947006096</w:t>
            </w:r>
          </w:p>
        </w:tc>
        <w:tc>
          <w:tcPr>
            <w:tcW w:w="3660" w:type="dxa"/>
            <w:vAlign w:val="center"/>
          </w:tcPr>
          <w:p w:rsidR="009550E1" w:rsidRDefault="002B3DB8">
            <w:pPr>
              <w:spacing w:before="78" w:line="222" w:lineRule="auto"/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0C2C5B">
              <w:rPr>
                <w:rFonts w:ascii="Times New Roman" w:eastAsia="仿宋_GB2312" w:hAnsi="Times New Roman" w:cs="Times New Roman" w:hint="eastAsia"/>
                <w:spacing w:val="-5"/>
              </w:rPr>
              <w:t>杜彦淑</w:t>
            </w:r>
          </w:p>
        </w:tc>
      </w:tr>
      <w:tr w:rsidR="009550E1">
        <w:trPr>
          <w:trHeight w:val="882"/>
        </w:trPr>
        <w:tc>
          <w:tcPr>
            <w:tcW w:w="5879" w:type="dxa"/>
            <w:vAlign w:val="center"/>
          </w:tcPr>
          <w:p w:rsidR="009550E1" w:rsidRDefault="002B3DB8">
            <w:pPr>
              <w:spacing w:before="58" w:line="222" w:lineRule="auto"/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纪检监察部门电话：</w:t>
            </w:r>
            <w:bookmarkStart w:id="0" w:name="_GoBack"/>
            <w:bookmarkEnd w:id="0"/>
            <w:r w:rsidR="000C2C5B">
              <w:rPr>
                <w:rFonts w:ascii="Times New Roman" w:eastAsia="仿宋_GB2312" w:hAnsi="Times New Roman" w:cs="Times New Roman" w:hint="eastAsia"/>
                <w:spacing w:val="-8"/>
              </w:rPr>
              <w:t>13848081997</w:t>
            </w:r>
          </w:p>
        </w:tc>
        <w:tc>
          <w:tcPr>
            <w:tcW w:w="3660" w:type="dxa"/>
            <w:vAlign w:val="center"/>
          </w:tcPr>
          <w:p w:rsidR="009550E1" w:rsidRDefault="002B3DB8">
            <w:pPr>
              <w:spacing w:before="78" w:line="222" w:lineRule="auto"/>
              <w:jc w:val="both"/>
              <w:rPr>
                <w:rFonts w:ascii="Times New Roman" w:eastAsia="仿宋_GB2312" w:hAnsi="Times New Roman" w:cs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cs="Times New Roman"/>
                <w:spacing w:val="-5"/>
              </w:rPr>
              <w:t>联系人：</w:t>
            </w:r>
            <w:r w:rsidR="000C2C5B">
              <w:rPr>
                <w:rFonts w:ascii="Times New Roman" w:eastAsia="仿宋_GB2312" w:hAnsi="Times New Roman" w:cs="Times New Roman" w:hint="eastAsia"/>
                <w:spacing w:val="-5"/>
              </w:rPr>
              <w:t>李蕾</w:t>
            </w:r>
          </w:p>
        </w:tc>
      </w:tr>
      <w:tr w:rsidR="009550E1">
        <w:trPr>
          <w:trHeight w:val="567"/>
        </w:trPr>
        <w:tc>
          <w:tcPr>
            <w:tcW w:w="5879" w:type="dxa"/>
            <w:vAlign w:val="center"/>
          </w:tcPr>
          <w:p w:rsidR="009550E1" w:rsidRDefault="002B3DB8">
            <w:pPr>
              <w:spacing w:before="58" w:line="222" w:lineRule="auto"/>
              <w:jc w:val="both"/>
              <w:rPr>
                <w:rFonts w:ascii="Times New Roman" w:eastAsia="仿宋_GB2312" w:hAnsi="Times New Roman" w:cs="Times New Roman"/>
                <w:spacing w:val="-8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集团公司产权管理部门电话：</w:t>
            </w:r>
            <w:r w:rsidR="000C2C5B">
              <w:rPr>
                <w:rFonts w:ascii="Times New Roman" w:eastAsia="仿宋_GB2312" w:hAnsi="Times New Roman" w:cs="Times New Roman" w:hint="eastAsia"/>
                <w:spacing w:val="-8"/>
              </w:rPr>
              <w:t>0470-7426773</w:t>
            </w:r>
          </w:p>
        </w:tc>
        <w:tc>
          <w:tcPr>
            <w:tcW w:w="3660" w:type="dxa"/>
            <w:vAlign w:val="center"/>
          </w:tcPr>
          <w:p w:rsidR="009550E1" w:rsidRDefault="002B3DB8">
            <w:pPr>
              <w:spacing w:before="58" w:line="222" w:lineRule="auto"/>
              <w:jc w:val="both"/>
              <w:rPr>
                <w:rFonts w:ascii="Times New Roman" w:eastAsia="仿宋_GB2312" w:hAnsi="Times New Roman" w:cs="Times New Roman"/>
                <w:spacing w:val="-8"/>
                <w:sz w:val="20"/>
              </w:rPr>
            </w:pPr>
            <w:r>
              <w:rPr>
                <w:rFonts w:ascii="Times New Roman" w:eastAsia="仿宋_GB2312" w:hAnsi="Times New Roman" w:cs="Times New Roman"/>
                <w:spacing w:val="-8"/>
              </w:rPr>
              <w:t>联系人：</w:t>
            </w:r>
            <w:r w:rsidR="000C2C5B">
              <w:rPr>
                <w:rFonts w:ascii="Times New Roman" w:eastAsia="仿宋_GB2312" w:hAnsi="Times New Roman" w:cs="Times New Roman" w:hint="eastAsia"/>
                <w:spacing w:val="2"/>
              </w:rPr>
              <w:t>韩东良</w:t>
            </w:r>
          </w:p>
        </w:tc>
      </w:tr>
    </w:tbl>
    <w:p w:rsidR="009550E1" w:rsidRDefault="009550E1">
      <w:pPr>
        <w:rPr>
          <w:rFonts w:ascii="Times New Roman" w:eastAsia="仿宋_GB2312" w:hAnsi="Times New Roman" w:cs="Times New Roman"/>
        </w:rPr>
      </w:pPr>
    </w:p>
    <w:p w:rsidR="009550E1" w:rsidRDefault="009550E1"/>
    <w:sectPr w:rsidR="009550E1" w:rsidSect="0095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B8" w:rsidRDefault="002B3DB8" w:rsidP="000C2C5B">
      <w:r>
        <w:separator/>
      </w:r>
    </w:p>
  </w:endnote>
  <w:endnote w:type="continuationSeparator" w:id="1">
    <w:p w:rsidR="002B3DB8" w:rsidRDefault="002B3DB8" w:rsidP="000C2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B8" w:rsidRDefault="002B3DB8" w:rsidP="000C2C5B">
      <w:r>
        <w:separator/>
      </w:r>
    </w:p>
  </w:footnote>
  <w:footnote w:type="continuationSeparator" w:id="1">
    <w:p w:rsidR="002B3DB8" w:rsidRDefault="002B3DB8" w:rsidP="000C2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hYzkwNDNjMTFiZTc1NWE1Y2FkNTkzOWVhZjEzNDYifQ=="/>
  </w:docVars>
  <w:rsids>
    <w:rsidRoot w:val="00FE4294"/>
    <w:rsid w:val="00007D16"/>
    <w:rsid w:val="000C2C5B"/>
    <w:rsid w:val="002B3DB8"/>
    <w:rsid w:val="009550E1"/>
    <w:rsid w:val="00A105AF"/>
    <w:rsid w:val="00FE4294"/>
    <w:rsid w:val="1E8B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E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550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0C2C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C5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C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C5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2023-08-22T04:11:00Z</dcterms:created>
  <dcterms:modified xsi:type="dcterms:W3CDTF">2023-08-22T04:11:00Z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11F78942C6294F51B5B22B59BDFDF709_13</vt:lpwstr>
  </property>
</Properties>
</file>