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4" w:lineRule="auto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pacing w:val="-4"/>
          <w:sz w:val="36"/>
          <w:szCs w:val="36"/>
        </w:rPr>
        <w:t>附件2</w:t>
      </w:r>
    </w:p>
    <w:p>
      <w:pPr>
        <w:spacing w:before="115" w:line="218" w:lineRule="auto"/>
        <w:jc w:val="center"/>
        <w:rPr>
          <w:rFonts w:ascii="Times New Roman" w:hAnsi="Times New Roman" w:eastAsia="仿宋_GB2312" w:cs="Times New Roman"/>
          <w:sz w:val="40"/>
          <w:szCs w:val="40"/>
        </w:rPr>
      </w:pPr>
      <w:r>
        <w:rPr>
          <w:rFonts w:ascii="Times New Roman" w:hAnsi="Times New Roman" w:eastAsia="仿宋_GB2312" w:cs="Times New Roman"/>
          <w:b/>
          <w:bCs/>
          <w:spacing w:val="-2"/>
          <w:sz w:val="40"/>
          <w:szCs w:val="40"/>
        </w:rPr>
        <w:t>企业资产评估结果公示表</w:t>
      </w:r>
    </w:p>
    <w:p>
      <w:pPr>
        <w:spacing w:before="206" w:line="219" w:lineRule="auto"/>
        <w:ind w:left="93"/>
        <w:rPr>
          <w:rFonts w:ascii="Times New Roman" w:hAnsi="Times New Roman" w:eastAsia="仿宋_GB2312" w:cs="Times New Roman"/>
          <w:b/>
          <w:bCs/>
          <w:sz w:val="22"/>
          <w:szCs w:val="22"/>
        </w:rPr>
      </w:pPr>
      <w:r>
        <w:rPr>
          <w:rFonts w:ascii="Times New Roman" w:hAnsi="Times New Roman" w:eastAsia="仿宋_GB2312" w:cs="Times New Roman"/>
          <w:b/>
          <w:bCs/>
          <w:spacing w:val="-4"/>
          <w:sz w:val="22"/>
          <w:szCs w:val="22"/>
        </w:rPr>
        <w:t>资产占有单位名称：</w:t>
      </w:r>
      <w:r>
        <w:rPr>
          <w:rFonts w:hint="eastAsia" w:ascii="Times New Roman" w:hAnsi="Times New Roman" w:eastAsia="仿宋_GB2312" w:cs="Times New Roman"/>
          <w:b/>
          <w:bCs/>
          <w:spacing w:val="2"/>
          <w:sz w:val="22"/>
          <w:szCs w:val="22"/>
        </w:rPr>
        <w:t xml:space="preserve">内蒙古森工集团党校   </w:t>
      </w:r>
      <w:r>
        <w:rPr>
          <w:rFonts w:ascii="Times New Roman" w:hAnsi="Times New Roman" w:eastAsia="仿宋_GB2312" w:cs="Times New Roman"/>
          <w:b/>
          <w:bCs/>
          <w:spacing w:val="-4"/>
          <w:sz w:val="22"/>
          <w:szCs w:val="22"/>
        </w:rPr>
        <w:t>金额单位：万元</w:t>
      </w:r>
    </w:p>
    <w:p>
      <w:pPr>
        <w:spacing w:line="58" w:lineRule="exact"/>
        <w:rPr>
          <w:rFonts w:ascii="Times New Roman" w:hAnsi="Times New Roman" w:eastAsia="仿宋_GB2312" w:cs="Times New Roman"/>
        </w:rPr>
      </w:pPr>
    </w:p>
    <w:tbl>
      <w:tblPr>
        <w:tblStyle w:val="6"/>
        <w:tblW w:w="845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390"/>
        <w:gridCol w:w="1677"/>
        <w:gridCol w:w="1708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left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评估目的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spacing w:before="162" w:line="218" w:lineRule="auto"/>
              <w:ind w:left="14"/>
              <w:jc w:val="left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内蒙古森工集团党校会议纪要（【2023】14号）</w:t>
            </w: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为内蒙古森工集团党校拟资产处置其所属的235项资产残余价值提供价值参考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left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评估范围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内蒙古森工集团党校申报的拟资产处置涉及其所属的235项资产，包括电子设备及办公设备共计235项。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bookmarkStart w:id="0" w:name="_GoBack" w:colFirst="0" w:colLast="4"/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评估基准日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07</w:t>
            </w: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30</w:t>
            </w: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评估方法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市场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项目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账面价值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调整后账面价值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评估价值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增减值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流动资产</w:t>
            </w:r>
          </w:p>
        </w:tc>
        <w:tc>
          <w:tcPr>
            <w:tcW w:w="1390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长期投资</w:t>
            </w:r>
          </w:p>
        </w:tc>
        <w:tc>
          <w:tcPr>
            <w:tcW w:w="1390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固定资产</w:t>
            </w:r>
          </w:p>
        </w:tc>
        <w:tc>
          <w:tcPr>
            <w:tcW w:w="1390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其中：在建工程</w:t>
            </w:r>
          </w:p>
        </w:tc>
        <w:tc>
          <w:tcPr>
            <w:tcW w:w="1390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before="162" w:line="218" w:lineRule="auto"/>
              <w:ind w:left="14"/>
              <w:jc w:val="center"/>
              <w:rPr>
                <w:rFonts w:ascii="Times New Roman" w:hAnsi="Times New Roman" w:eastAsia="仿宋_GB2312" w:cs="Times New Roman"/>
                <w:bCs/>
                <w:spacing w:val="4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74" w:type="dxa"/>
            <w:vAlign w:val="center"/>
          </w:tcPr>
          <w:p>
            <w:pPr>
              <w:spacing w:before="165" w:line="220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2"/>
                <w:szCs w:val="22"/>
              </w:rPr>
              <w:t>建筑物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vAlign w:val="center"/>
          </w:tcPr>
          <w:p>
            <w:pPr>
              <w:spacing w:before="156" w:line="221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2"/>
                <w:szCs w:val="22"/>
              </w:rPr>
              <w:t>设备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1.3845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4" w:type="dxa"/>
            <w:vAlign w:val="center"/>
          </w:tcPr>
          <w:p>
            <w:pPr>
              <w:spacing w:before="165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2"/>
                <w:szCs w:val="22"/>
              </w:rPr>
              <w:t>无形资产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74" w:type="dxa"/>
            <w:vAlign w:val="center"/>
          </w:tcPr>
          <w:p>
            <w:pPr>
              <w:spacing w:before="165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2"/>
                <w:sz w:val="22"/>
                <w:szCs w:val="22"/>
              </w:rPr>
              <w:t>其中：土地使用权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74" w:type="dxa"/>
            <w:vAlign w:val="center"/>
          </w:tcPr>
          <w:p>
            <w:pPr>
              <w:spacing w:before="166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2"/>
                <w:szCs w:val="22"/>
              </w:rPr>
              <w:t>其他资产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74" w:type="dxa"/>
            <w:vAlign w:val="center"/>
          </w:tcPr>
          <w:p>
            <w:pPr>
              <w:spacing w:before="157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资产总计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4" w:type="dxa"/>
            <w:vAlign w:val="center"/>
          </w:tcPr>
          <w:p>
            <w:pPr>
              <w:spacing w:before="168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2"/>
                <w:szCs w:val="22"/>
              </w:rPr>
              <w:t>流动负债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4" w:type="dxa"/>
            <w:vAlign w:val="center"/>
          </w:tcPr>
          <w:p>
            <w:pPr>
              <w:spacing w:before="168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2"/>
                <w:szCs w:val="22"/>
              </w:rPr>
              <w:t>长期负债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74" w:type="dxa"/>
            <w:vAlign w:val="center"/>
          </w:tcPr>
          <w:p>
            <w:pPr>
              <w:spacing w:before="168" w:line="219" w:lineRule="auto"/>
              <w:ind w:left="14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负债总计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174" w:type="dxa"/>
            <w:vAlign w:val="center"/>
          </w:tcPr>
          <w:p>
            <w:pPr>
              <w:spacing w:before="166" w:line="219" w:lineRule="auto"/>
              <w:ind w:left="18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6"/>
                <w:sz w:val="22"/>
                <w:szCs w:val="22"/>
              </w:rPr>
              <w:t>净资产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2"/>
                <w:szCs w:val="22"/>
              </w:rPr>
              <w:t>1.3845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</w:p>
        </w:tc>
      </w:tr>
      <w:bookmarkEnd w:id="0"/>
    </w:tbl>
    <w:p>
      <w:pPr>
        <w:spacing w:line="29" w:lineRule="exact"/>
        <w:rPr>
          <w:rFonts w:ascii="Times New Roman" w:hAnsi="Times New Roman" w:eastAsia="仿宋_GB2312" w:cs="Times New Roman"/>
        </w:rPr>
      </w:pPr>
    </w:p>
    <w:tbl>
      <w:tblPr>
        <w:tblStyle w:val="6"/>
        <w:tblW w:w="847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8"/>
        <w:gridCol w:w="303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448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pacing w:val="-8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评估机构：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内蒙古中启正资产评估事务所（特殊普通合伙）</w:t>
            </w:r>
          </w:p>
        </w:tc>
        <w:tc>
          <w:tcPr>
            <w:tcW w:w="3031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pacing w:val="-8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注册资产评估师：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杨明 李珍</w:t>
            </w:r>
            <w:r>
              <w:rPr>
                <w:rFonts w:ascii="Times New Roman" w:hAnsi="Times New Roman" w:eastAsia="仿宋_GB2312" w:cs="Times New Roman"/>
                <w:spacing w:val="-8"/>
                <w:sz w:val="2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448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资产占有单位资产管理部门电话：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13304708632</w:t>
            </w:r>
          </w:p>
        </w:tc>
        <w:tc>
          <w:tcPr>
            <w:tcW w:w="3031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联系人：郭桂军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8" w:type="dxa"/>
            <w:vAlign w:val="center"/>
          </w:tcPr>
          <w:p>
            <w:pPr>
              <w:spacing w:before="59" w:line="222" w:lineRule="auto"/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工会电话：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0470-7425001</w:t>
            </w:r>
          </w:p>
        </w:tc>
        <w:tc>
          <w:tcPr>
            <w:tcW w:w="3031" w:type="dxa"/>
            <w:vAlign w:val="center"/>
          </w:tcPr>
          <w:p>
            <w:pPr>
              <w:spacing w:before="78" w:line="222" w:lineRule="auto"/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联系人：王丽娜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48" w:type="dxa"/>
            <w:vAlign w:val="center"/>
          </w:tcPr>
          <w:p>
            <w:pPr>
              <w:spacing w:before="58" w:line="222" w:lineRule="auto"/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8"/>
              </w:rPr>
              <w:t>纪检监察部门电话：</w:t>
            </w:r>
            <w:r>
              <w:rPr>
                <w:rFonts w:hint="eastAsia" w:ascii="Times New Roman" w:hAnsi="Times New Roman" w:eastAsia="仿宋_GB2312" w:cs="Times New Roman"/>
                <w:spacing w:val="-8"/>
              </w:rPr>
              <w:t>0470-7425001</w:t>
            </w:r>
          </w:p>
        </w:tc>
        <w:tc>
          <w:tcPr>
            <w:tcW w:w="3031" w:type="dxa"/>
            <w:vAlign w:val="center"/>
          </w:tcPr>
          <w:p>
            <w:pPr>
              <w:spacing w:before="78" w:line="222" w:lineRule="auto"/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联系人：王丽娜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448" w:type="dxa"/>
            <w:vAlign w:val="center"/>
          </w:tcPr>
          <w:p>
            <w:pPr>
              <w:spacing w:before="58" w:line="204" w:lineRule="auto"/>
              <w:jc w:val="both"/>
              <w:rPr>
                <w:rFonts w:ascii="Times New Roman" w:hAnsi="Times New Roman" w:eastAsia="仿宋_GB2312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spacing w:val="1"/>
              </w:rPr>
              <w:t>出资企业(集团公司)资产管理部门电话：</w:t>
            </w:r>
            <w:r>
              <w:rPr>
                <w:rFonts w:hint="eastAsia" w:ascii="Times New Roman" w:hAnsi="Times New Roman" w:eastAsia="仿宋_GB2312" w:cs="Times New Roman"/>
                <w:spacing w:val="1"/>
              </w:rPr>
              <w:t>0470-7426773</w:t>
            </w:r>
          </w:p>
        </w:tc>
        <w:tc>
          <w:tcPr>
            <w:tcW w:w="3031" w:type="dxa"/>
            <w:vAlign w:val="center"/>
          </w:tcPr>
          <w:p>
            <w:pPr>
              <w:spacing w:before="78" w:line="196" w:lineRule="auto"/>
              <w:jc w:val="both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联系人：韩东良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MWRiMmEwNDA4OTlkOGNiNTUzZmFmMzk3ZmExZWEifQ=="/>
  </w:docVars>
  <w:rsids>
    <w:rsidRoot w:val="008876B8"/>
    <w:rsid w:val="00085CFE"/>
    <w:rsid w:val="000C034D"/>
    <w:rsid w:val="001526B7"/>
    <w:rsid w:val="001E70E3"/>
    <w:rsid w:val="00823020"/>
    <w:rsid w:val="008876B8"/>
    <w:rsid w:val="00A105AF"/>
    <w:rsid w:val="00AA494F"/>
    <w:rsid w:val="00C50293"/>
    <w:rsid w:val="00CA04BE"/>
    <w:rsid w:val="00CB150C"/>
    <w:rsid w:val="00EE0539"/>
    <w:rsid w:val="00FB05E1"/>
    <w:rsid w:val="11D92BAD"/>
    <w:rsid w:val="22D6105B"/>
    <w:rsid w:val="5DB116C1"/>
    <w:rsid w:val="75441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semiHidden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436</Characters>
  <Lines>4</Lines>
  <Paragraphs>1</Paragraphs>
  <TotalTime>44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2023-08-21T02:39:00Z</dcterms:created>
  <dc:creator>lenovo</dc:creator>
  <cp:lastModifiedBy>林管局党校办公室</cp:lastModifiedBy>
  <dcterms:modified xsi:type="dcterms:W3CDTF">2023-09-06T01:27:17Z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B6922D3644AD4AC1A652DFBDF947760F_13</vt:lpwstr>
  </property>
</Properties>
</file>